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</w:pPr>
    </w:p>
    <w:tbl>
      <w:tblPr>
        <w:tblW w:w="0" w:type="auto"/>
        <w:tblInd w:w="32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86"/>
        </w:trPr>
        <w:tc>
          <w:tcPr>
            <w:tcW w:w="184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N 2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Положению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формировании государственного задания на оказание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услуг (выполнение работ) в отношении</w:t>
            </w: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учреждений и финансовом обеспечении</w:t>
            </w:r>
          </w:p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государственного задания</w:t>
            </w:r>
          </w:p>
        </w:tc>
      </w:tr>
      <w:tr>
        <w:trPr>
          <w:trHeight w:hRule="atLeast" w:val="307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38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 О ВЫПОЛНЕНИИ</w:t>
            </w:r>
          </w:p>
        </w:tc>
      </w:tr>
      <w:tr>
        <w:trPr>
          <w:trHeight w:hRule="atLeast" w:val="338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ГОСУДАРСТВЕННОГО ЗАДАНИЯ  №1/4 (приложение 37 к приказу № 3615 от 23.10.2023)</w:t>
            </w:r>
          </w:p>
        </w:tc>
      </w:tr>
      <w:tr>
        <w:trPr>
          <w:trHeight w:hRule="atLeast" w:val="338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2023 год и на плановый период 2024 и 2025 годов</w:t>
            </w:r>
          </w:p>
        </w:tc>
      </w:tr>
      <w:tr>
        <w:trPr>
          <w:trHeight w:hRule="atLeast" w:val="33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"01" ноября 2023 г.</w:t>
            </w: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38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государственного учреждения Кемеровской области - Кузбасса</w:t>
            </w:r>
          </w:p>
        </w:tc>
        <w:tc>
          <w:tcPr>
            <w:tcW w:w="11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346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ГОСУДАРСТВЕННОЕ БЮДЖЕТНОЕ ПРОФЕССИОНАЛЬНОЕ ОБРАЗОВАТЕЛЬНОЕ УЧРЕЖДЕНИЕ НОВОКУЗНЕЦКИЙ ГОРНОТРАНСПОРТНЫЙ КОЛЛЕДЖ ИМЕНИ В.Ф. КУЗНЕЦОВА</w:t>
            </w:r>
          </w:p>
        </w:tc>
        <w:tc>
          <w:tcPr>
            <w:tcW w:w="11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308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5"/>
            <w:tcBorders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01.11.2023</w:t>
            </w:r>
          </w:p>
        </w:tc>
      </w:tr>
      <w:tr>
        <w:trPr>
          <w:trHeight w:hRule="atLeast" w:val="456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сводному реестру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322Ъ2968</w:t>
            </w:r>
          </w:p>
        </w:tc>
      </w:tr>
      <w:tr>
        <w:trPr>
          <w:trHeight w:hRule="atLeast" w:val="436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Виды деятельности государственного учреждения</w:t>
            </w: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Деятельность зрелищно-развлекательная прочая, не включенная в другие группировки</w:t>
              <w:br w:type="textWrapping"/>
              <w:t>Деятельность по предоставлению мест для краткосрочного проживания</w:t>
              <w:br w:type="textWrapping"/>
              <w:t>Деятельность по предоставлению прочих мест для временного проживания</w:t>
              <w:br w:type="textWrapping"/>
              <w:t>Деятельность столовых и буфетов при предприятиях и учреждениях</w:t>
              <w:br w:type="textWrapping"/>
              <w:t>Деятельность физкультурно- оздоровительная</w:t>
              <w:br w:type="textWrapping"/>
              <w:t>Прокат и аренда товаров для отдыха и спортивных товаров</w:t>
              <w:br w:type="textWrapping"/>
              <w:t>Торговля розничная прочая в неспециализированных магазинах</w:t>
              <w:br w:type="textWrapping"/>
              <w:t>Деятельность по дополнительному профессиональному образованию прочая, не включенная в другие группировки</w:t>
              <w:br w:type="textWrapping"/>
              <w:t>Деятельность по предоставлению мест для временного проживания</w:t>
              <w:br w:type="textWrapping"/>
              <w:t>Деятельность по предоставлению мест для краткосрочного проживания</w:t>
              <w:br w:type="textWrapping"/>
              <w:t>Образование</w:t>
              <w:br w:type="textWrapping"/>
              <w:t>Образование дополнительное детей и взрослых</w:t>
              <w:br w:type="textWrapping"/>
              <w:t>Образование дополнительное детей и взрослых прочее, не включенное в другие группировки</w:t>
              <w:br w:type="textWrapping"/>
              <w:t>Образование профессиональное дополнительное</w:t>
              <w:br w:type="textWrapping"/>
              <w:t>Деятельность предприятий общественного питания по обслуживанию торжественных мероприятий и прочим видам организации питания</w:t>
              <w:br w:type="textWrapping"/>
              <w:t>Образование профессиональное среднее</w:t>
              <w:br w:type="textWrapping"/>
              <w:t>Образование профессиональное</w:t>
              <w:br w:type="textWrapping"/>
              <w:t>Образование профессиональное среднее</w:t>
            </w:r>
          </w:p>
        </w:tc>
        <w:tc>
          <w:tcPr>
            <w:tcW w:w="11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958" w:type="dxa"/>
            <w:tcBorders>
              <w:left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47.19</w:t>
              <w:br w:type="textWrapping"/>
              <w:t>55.20</w:t>
              <w:br w:type="textWrapping"/>
              <w:t>55.90</w:t>
              <w:br w:type="textWrapping"/>
              <w:t>56.29.2</w:t>
              <w:br w:type="textWrapping"/>
              <w:t>77.21</w:t>
              <w:br w:type="textWrapping"/>
              <w:t>93.29.9</w:t>
              <w:br w:type="textWrapping"/>
              <w:t>96.04</w:t>
              <w:br w:type="textWrapping"/>
              <w:t>55</w:t>
              <w:br w:type="textWrapping"/>
              <w:t>55.2</w:t>
              <w:br w:type="textWrapping"/>
              <w:t>55.20</w:t>
              <w:br w:type="textWrapping"/>
              <w:t>85</w:t>
              <w:br w:type="textWrapping"/>
              <w:t>85.41</w:t>
              <w:br w:type="textWrapping"/>
              <w:t>85.41.9</w:t>
              <w:br w:type="textWrapping"/>
              <w:t>85.42</w:t>
              <w:br w:type="textWrapping"/>
              <w:t>56.2</w:t>
              <w:br w:type="textWrapping"/>
              <w:t>85.2</w:t>
              <w:br w:type="textWrapping"/>
              <w:t>85.21</w:t>
              <w:br w:type="textWrapping"/>
              <w:t>85.21</w:t>
              <w:br w:type="textWrapping"/>
              <w:t>85.42.9</w:t>
            </w:r>
          </w:p>
        </w:tc>
      </w:tr>
      <w:tr>
        <w:trPr>
          <w:trHeight w:hRule="atLeast" w:val="159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671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(указывается вид деятельности государственного         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 из общероссийского базового перечня или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регионального перечня)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699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699"/>
        </w:trPr>
        <w:tc>
          <w:tcPr>
            <w:tcW w:w="18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 в соответствии с периодичностью предоставления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отчета о выполнении государственного задания, установленной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в государственном задании)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685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1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35.016.0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</w:t>
              <w:br w:type="textWrapping"/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предоставление проживания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550000.Р.45.0.04180001001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 (льготная категория)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2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35.029.0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Деятельность по предоставлению мест для краткосрочного проживания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В интересах общества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предоставлению мест для краткосрочного проживания круглогодично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559010.Р.45.0.01900001001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 и отдых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способы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3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ББ03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Предоставление питания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560200О.99.0.ББ03АА00000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4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ББ28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лица, имеющие основное общее образование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Специальности и укрупненные группы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852101О.99.0.ББ28АЭ20000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73,15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852101О.99.0.ББ28БИ00000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08.02.10 Строительство железных дорог, путь и путевое хозяйство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852101О.99.0.ББ28КЛ80000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87,08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852101О.99.0.ББ28КМ04000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21.02.15 Открытые горные работы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852101О.99.0.ББ28КО92000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лиц с ОВЗ и инвалидов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852101О.99.0.ББ28КР12000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21.02.17 Подземная разработка месторождений полезных ископаемых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92,65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852101О.99.0.ББ28ЛЛ88000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274,48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852101О.99.0.ББ28ЛМ12000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59,58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852101О.99.0.ББ28ЛЦ68000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102,08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852101О.99.0.ББ28СВ72000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38.02.03 Операционная деятельность в логистике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78,65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852101О.99.0.ББ28ТЩ40000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43.02.08 Сервис домашнего и коммунального хозяйства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Отчисление 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852101О.99.0.ББ28ШГ28002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102,45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852101О.99.0.ББ28ШМ92002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27.02.06 Контроль работы измерительных приборов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852101О.99.0.ББ28ШН16002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27.02.06 Контроль работы измерительных приборов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Отчисление 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852101О.99.0.ББ28ШП08002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51,58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5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ББ29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образовательных программ среднего профессионального образования - программ подготовки квалифицированных рабочих, служащих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лица, имеющие основное общее образование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 и укрупненные группы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852101О.99.0.ББ29КЦ12000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23.01.09 Машинист локомотива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87,65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6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ББ65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лица, ранее не имевшие профессии рабочего или должности служащего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обучения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804200О.99.0.ББ65АВ08000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Очно-заочная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7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услуги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БО84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услуги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услуги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лица, имеющие основное общее образование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Специальности и укрупненные группы2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потребителей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852100О.99.0.БО84БИ00000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08.02.14 Эксплуатация и обслуживание многоквартирного дома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685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Часть 2. Сведения о выполняемых работах</w:t>
            </w:r>
          </w:p>
        </w:tc>
      </w:tr>
      <w:tr>
        <w:trPr>
          <w:trHeight w:hRule="atLeast" w:val="45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Раздел 1</w:t>
            </w:r>
          </w:p>
        </w:tc>
      </w:tr>
      <w:tr>
        <w:trPr>
          <w:trHeight w:hRule="atLeast" w:val="486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Наименование государственной работы</w:t>
            </w:r>
          </w:p>
        </w:tc>
        <w:tc>
          <w:tcPr>
            <w:tcW w:w="113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общероссийскому базовому перечню ил региональному перечню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10.041.1</w:t>
            </w:r>
          </w:p>
        </w:tc>
      </w:tr>
      <w:tr>
        <w:trPr>
          <w:trHeight w:hRule="atLeast" w:val="300"/>
        </w:trPr>
        <w:tc>
          <w:tcPr>
            <w:tcW w:w="184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Обеспечение деятельности образовательно-производственного центра (кластера) на основе интеграции образовательной организации, реализующих программы среднего профессионального образования</w:t>
            </w: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00"/>
        </w:trPr>
        <w:tc>
          <w:tcPr>
            <w:tcW w:w="18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Платность государственной работы</w:t>
            </w:r>
          </w:p>
        </w:tc>
        <w:tc>
          <w:tcPr>
            <w:tcW w:w="114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государственная (муниципальная) услуга или работа бесплатная</w:t>
            </w:r>
          </w:p>
        </w:tc>
        <w:tc>
          <w:tcPr>
            <w:tcW w:w="1137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Категории потребителей государственной работы</w:t>
            </w: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319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Физические лица</w:t>
            </w:r>
          </w:p>
        </w:tc>
      </w:tr>
      <w:tr>
        <w:trPr>
          <w:trHeight w:hRule="atLeast" w:val="362"/>
        </w:trPr>
        <w:tc>
          <w:tcPr>
            <w:tcW w:w="1841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работы:</w:t>
            </w:r>
          </w:p>
        </w:tc>
      </w:tr>
      <w:tr>
        <w:trPr>
          <w:trHeight w:hRule="atLeast" w:val="520"/>
        </w:trPr>
        <w:tc>
          <w:tcPr>
            <w:tcW w:w="1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102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4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Показатель, характеризующий условия (формы) </w:t>
            </w:r>
          </w:p>
        </w:tc>
        <w:tc>
          <w:tcPr>
            <w:tcW w:w="112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9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</w:tr>
      <w:tr>
        <w:trPr>
          <w:trHeight w:hRule="atLeast" w:val="456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деятельности центра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9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5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</w:tc>
        <w:tc>
          <w:tcPr>
            <w:tcW w:w="94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>
        <w:trPr>
          <w:trHeight w:hRule="atLeast" w:val="1582"/>
        </w:trPr>
        <w:tc>
          <w:tcPr>
            <w:tcW w:w="1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>
        <w:trPr>
          <w:trHeight w:hRule="atLeast" w:val="361"/>
        </w:trPr>
        <w:tc>
          <w:tcPr>
            <w:tcW w:w="1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852100.Р.45.1.04430001000</w:t>
            </w:r>
          </w:p>
        </w:tc>
        <w:tc>
          <w:tcPr>
            <w:tcW w:w="110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образовательно-производственного центра (кластера)</w:t>
            </w:r>
          </w:p>
        </w:tc>
        <w:tc>
          <w:tcPr>
            <w:tcW w:w="11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</w:t>
            </w:r>
          </w:p>
        </w:tc>
        <w:tc>
          <w:tcPr>
            <w:tcW w:w="13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66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25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5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6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0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«_____» _________________ 20____г.</w:t>
            </w: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8779" w:h="16503" w:code="0" w:orient="landscape"/>
      <w:pgMar w:left="283" w:right="57" w:top="567" w:bottom="567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Keysystems.DWH2.ReportDesigner</dc:creator>
  <dcterms:created xsi:type="dcterms:W3CDTF">2024-02-09T02:28:48Z</dcterms:created>
  <cp:lastModifiedBy>Михальченко С.Ю.</cp:lastModifiedBy>
  <dcterms:modified xsi:type="dcterms:W3CDTF">2024-02-09T02:28:49Z</dcterms:modified>
  <cp:revision>1</cp:revision>
  <dc:subject>РЎРѕР·РґР°РЅ: levin 28.10.2015 10:03:02; РР·РјРµРЅРµРЅ: kondratieva 07.07.2023 09:55:27</dc:subject>
</cp:coreProperties>
</file>